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02">
      <w:pPr>
        <w:spacing w:line="360" w:lineRule="auto"/>
        <w:jc w:val="center"/>
        <w:rPr>
          <w:b w:val="1"/>
        </w:rPr>
      </w:pPr>
      <w:r w:rsidDel="00000000" w:rsidR="00000000" w:rsidRPr="00000000">
        <w:rPr>
          <w:b w:val="1"/>
          <w:rtl w:val="0"/>
        </w:rPr>
        <w:t xml:space="preserve">Araç İçi Acil Çağrı Sistemi (eCall) Aydınlatma Metni</w:t>
      </w:r>
    </w:p>
    <w:p w:rsidR="00000000" w:rsidDel="00000000" w:rsidP="00000000" w:rsidRDefault="00000000" w:rsidRPr="00000000" w14:paraId="00000003">
      <w:pPr>
        <w:spacing w:line="360" w:lineRule="auto"/>
        <w:jc w:val="both"/>
        <w:rPr>
          <w:b w:val="1"/>
          <w:sz w:val="20"/>
          <w:szCs w:val="20"/>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6660"/>
        <w:tblGridChange w:id="0">
          <w:tblGrid>
            <w:gridCol w:w="2340"/>
            <w:gridCol w:w="6660"/>
          </w:tblGrid>
        </w:tblGridChange>
      </w:tblGrid>
      <w:tr>
        <w:trPr>
          <w:cantSplit w:val="0"/>
          <w:tblHeader w:val="0"/>
        </w:trPr>
        <w:tc>
          <w:tcPr>
            <w:shd w:fill="27bed1" w:val="clear"/>
            <w:tcMar>
              <w:top w:w="100.0" w:type="dxa"/>
              <w:left w:w="100.0" w:type="dxa"/>
              <w:bottom w:w="100.0" w:type="dxa"/>
              <w:right w:w="100.0" w:type="dxa"/>
            </w:tcMar>
          </w:tcPr>
          <w:p w:rsidR="00000000" w:rsidDel="00000000" w:rsidP="00000000" w:rsidRDefault="00000000" w:rsidRPr="00000000" w14:paraId="00000004">
            <w:pPr>
              <w:widowControl w:val="0"/>
              <w:spacing w:line="360" w:lineRule="auto"/>
              <w:jc w:val="both"/>
              <w:rPr>
                <w:b w:val="1"/>
                <w:color w:val="ffffff"/>
                <w:sz w:val="20"/>
                <w:szCs w:val="20"/>
              </w:rPr>
            </w:pPr>
            <w:r w:rsidDel="00000000" w:rsidR="00000000" w:rsidRPr="00000000">
              <w:rPr>
                <w:b w:val="1"/>
                <w:color w:val="ffffff"/>
                <w:sz w:val="20"/>
                <w:szCs w:val="20"/>
                <w:rtl w:val="0"/>
              </w:rPr>
              <w:t xml:space="preserve">Veri Sorumlusu</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spacing w:line="360" w:lineRule="auto"/>
              <w:jc w:val="both"/>
              <w:rPr>
                <w:b w:val="1"/>
                <w:sz w:val="20"/>
                <w:szCs w:val="20"/>
              </w:rPr>
            </w:pPr>
            <w:r w:rsidDel="00000000" w:rsidR="00000000" w:rsidRPr="00000000">
              <w:rPr>
                <w:sz w:val="20"/>
                <w:szCs w:val="20"/>
                <w:rtl w:val="0"/>
              </w:rPr>
              <w:t xml:space="preserve">Türkiye’nin Otomobili Girişim Grubu Sanayi ve Ticaret Anonim Şirketi</w:t>
            </w:r>
            <w:r w:rsidDel="00000000" w:rsidR="00000000" w:rsidRPr="00000000">
              <w:rPr>
                <w:b w:val="1"/>
                <w:sz w:val="20"/>
                <w:szCs w:val="20"/>
                <w:rtl w:val="0"/>
              </w:rPr>
              <w:t xml:space="preserve"> (‘’Togg’’)</w:t>
            </w:r>
          </w:p>
        </w:tc>
      </w:tr>
      <w:tr>
        <w:trPr>
          <w:cantSplit w:val="0"/>
          <w:tblHeader w:val="0"/>
        </w:trPr>
        <w:tc>
          <w:tcPr>
            <w:shd w:fill="27bed1" w:val="clear"/>
            <w:tcMar>
              <w:top w:w="100.0" w:type="dxa"/>
              <w:left w:w="100.0" w:type="dxa"/>
              <w:bottom w:w="100.0" w:type="dxa"/>
              <w:right w:w="100.0" w:type="dxa"/>
            </w:tcMar>
          </w:tcPr>
          <w:p w:rsidR="00000000" w:rsidDel="00000000" w:rsidP="00000000" w:rsidRDefault="00000000" w:rsidRPr="00000000" w14:paraId="00000006">
            <w:pPr>
              <w:widowControl w:val="0"/>
              <w:spacing w:line="360" w:lineRule="auto"/>
              <w:jc w:val="both"/>
              <w:rPr>
                <w:b w:val="1"/>
                <w:color w:val="ffffff"/>
                <w:sz w:val="20"/>
                <w:szCs w:val="20"/>
              </w:rPr>
            </w:pPr>
            <w:r w:rsidDel="00000000" w:rsidR="00000000" w:rsidRPr="00000000">
              <w:rPr>
                <w:b w:val="1"/>
                <w:color w:val="ffffff"/>
                <w:sz w:val="20"/>
                <w:szCs w:val="20"/>
                <w:rtl w:val="0"/>
              </w:rPr>
              <w:t xml:space="preserve">Adres</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360" w:lineRule="auto"/>
              <w:jc w:val="both"/>
              <w:rPr>
                <w:sz w:val="20"/>
                <w:szCs w:val="20"/>
              </w:rPr>
            </w:pPr>
            <w:r w:rsidDel="00000000" w:rsidR="00000000" w:rsidRPr="00000000">
              <w:rPr>
                <w:sz w:val="20"/>
                <w:szCs w:val="20"/>
                <w:highlight w:val="white"/>
                <w:rtl w:val="0"/>
              </w:rPr>
              <w:t xml:space="preserve">Bilişim Vadisi, Muallimköy Mahallesi, Deniz Caddesi, No:143/1 41400 Gebze/Kocaeli-Türkiye</w:t>
            </w:r>
            <w:r w:rsidDel="00000000" w:rsidR="00000000" w:rsidRPr="00000000">
              <w:rPr>
                <w:rtl w:val="0"/>
              </w:rPr>
            </w:r>
          </w:p>
        </w:tc>
      </w:tr>
    </w:tbl>
    <w:p w:rsidR="00000000" w:rsidDel="00000000" w:rsidP="00000000" w:rsidRDefault="00000000" w:rsidRPr="00000000" w14:paraId="00000008">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09">
      <w:pPr>
        <w:spacing w:line="360" w:lineRule="auto"/>
        <w:jc w:val="both"/>
        <w:rPr>
          <w:sz w:val="20"/>
          <w:szCs w:val="20"/>
        </w:rPr>
      </w:pPr>
      <w:r w:rsidDel="00000000" w:rsidR="00000000" w:rsidRPr="00000000">
        <w:rPr>
          <w:sz w:val="20"/>
          <w:szCs w:val="20"/>
          <w:rtl w:val="0"/>
        </w:rPr>
        <w:t xml:space="preserve">Togg olarak; 6698 sayılı Kişisel Verilerin Korunması Kanunu (</w:t>
      </w:r>
      <w:r w:rsidDel="00000000" w:rsidR="00000000" w:rsidRPr="00000000">
        <w:rPr>
          <w:b w:val="1"/>
          <w:sz w:val="20"/>
          <w:szCs w:val="20"/>
          <w:rtl w:val="0"/>
        </w:rPr>
        <w:t xml:space="preserve">“KVKK”</w:t>
      </w:r>
      <w:r w:rsidDel="00000000" w:rsidR="00000000" w:rsidRPr="00000000">
        <w:rPr>
          <w:sz w:val="20"/>
          <w:szCs w:val="20"/>
          <w:rtl w:val="0"/>
        </w:rPr>
        <w:t xml:space="preserve">), 112 Acil Çağrı Servisi Tabanlı Araç İçi Acil Çağrı Sistemin Yerleştirilmesi ile ilgili Tip Onayı Yönetmeliği (</w:t>
      </w:r>
      <w:r w:rsidDel="00000000" w:rsidR="00000000" w:rsidRPr="00000000">
        <w:rPr>
          <w:b w:val="1"/>
          <w:sz w:val="20"/>
          <w:szCs w:val="20"/>
          <w:rtl w:val="0"/>
        </w:rPr>
        <w:t xml:space="preserve">“Yönetmelik”</w:t>
      </w:r>
      <w:r w:rsidDel="00000000" w:rsidR="00000000" w:rsidRPr="00000000">
        <w:rPr>
          <w:sz w:val="20"/>
          <w:szCs w:val="20"/>
          <w:rtl w:val="0"/>
        </w:rPr>
        <w:t xml:space="preserve">) ve ilgili mevzuat doğrultusunda, elde ettiğimiz kişisel verilerinizin işlenmesi, saklanması ve aktarılması ile ilgili sizleri bilgilendirmek amacıyla işbu Aydınlatma Metni’ni hazırladık.</w:t>
      </w:r>
    </w:p>
    <w:p w:rsidR="00000000" w:rsidDel="00000000" w:rsidP="00000000" w:rsidRDefault="00000000" w:rsidRPr="00000000" w14:paraId="0000000A">
      <w:pPr>
        <w:spacing w:line="360" w:lineRule="auto"/>
        <w:jc w:val="both"/>
        <w:rPr>
          <w:sz w:val="20"/>
          <w:szCs w:val="20"/>
        </w:rPr>
      </w:pPr>
      <w:r w:rsidDel="00000000" w:rsidR="00000000" w:rsidRPr="00000000">
        <w:rPr>
          <w:rtl w:val="0"/>
        </w:rPr>
      </w:r>
    </w:p>
    <w:p w:rsidR="00000000" w:rsidDel="00000000" w:rsidP="00000000" w:rsidRDefault="00000000" w:rsidRPr="00000000" w14:paraId="0000000B">
      <w:pPr>
        <w:spacing w:line="360" w:lineRule="auto"/>
        <w:jc w:val="both"/>
        <w:rPr>
          <w:sz w:val="20"/>
          <w:szCs w:val="20"/>
        </w:rPr>
      </w:pPr>
      <w:r w:rsidDel="00000000" w:rsidR="00000000" w:rsidRPr="00000000">
        <w:rPr>
          <w:sz w:val="20"/>
          <w:szCs w:val="20"/>
          <w:rtl w:val="0"/>
        </w:rPr>
        <w:t xml:space="preserve">Togg tarafından yürütülen araç içi acil çağrı sistemi </w:t>
      </w:r>
      <w:r w:rsidDel="00000000" w:rsidR="00000000" w:rsidRPr="00000000">
        <w:rPr>
          <w:b w:val="1"/>
          <w:sz w:val="20"/>
          <w:szCs w:val="20"/>
          <w:rtl w:val="0"/>
        </w:rPr>
        <w:t xml:space="preserve">(‘’eCall’’)</w:t>
      </w:r>
      <w:r w:rsidDel="00000000" w:rsidR="00000000" w:rsidRPr="00000000">
        <w:rPr>
          <w:sz w:val="20"/>
          <w:szCs w:val="20"/>
          <w:rtl w:val="0"/>
        </w:rPr>
        <w:t xml:space="preserve"> süreçlerinde sizlere ait, </w:t>
      </w:r>
    </w:p>
    <w:p w:rsidR="00000000" w:rsidDel="00000000" w:rsidP="00000000" w:rsidRDefault="00000000" w:rsidRPr="00000000" w14:paraId="0000000C">
      <w:pPr>
        <w:numPr>
          <w:ilvl w:val="0"/>
          <w:numId w:val="1"/>
        </w:numPr>
        <w:spacing w:line="360" w:lineRule="auto"/>
        <w:ind w:left="720" w:hanging="360"/>
        <w:jc w:val="both"/>
        <w:rPr>
          <w:sz w:val="20"/>
          <w:szCs w:val="20"/>
          <w:u w:val="none"/>
        </w:rPr>
      </w:pPr>
      <w:r w:rsidDel="00000000" w:rsidR="00000000" w:rsidRPr="00000000">
        <w:rPr>
          <w:sz w:val="20"/>
          <w:szCs w:val="20"/>
          <w:rtl w:val="0"/>
        </w:rPr>
        <w:t xml:space="preserve">Olay sırasındaki mevcut konumunuz ve seyahat yönünü belirlemek amacıyla kesinlikle gerekli olduğu için sadece aracın son üç konumuna ilişkin verileri,</w:t>
      </w:r>
    </w:p>
    <w:p w:rsidR="00000000" w:rsidDel="00000000" w:rsidP="00000000" w:rsidRDefault="00000000" w:rsidRPr="00000000" w14:paraId="0000000D">
      <w:pPr>
        <w:numPr>
          <w:ilvl w:val="0"/>
          <w:numId w:val="1"/>
        </w:numPr>
        <w:spacing w:line="360" w:lineRule="auto"/>
        <w:ind w:left="720" w:hanging="360"/>
        <w:jc w:val="both"/>
        <w:rPr>
          <w:sz w:val="20"/>
          <w:szCs w:val="20"/>
          <w:u w:val="none"/>
        </w:rPr>
      </w:pPr>
      <w:r w:rsidDel="00000000" w:rsidR="00000000" w:rsidRPr="00000000">
        <w:rPr>
          <w:sz w:val="20"/>
          <w:szCs w:val="20"/>
          <w:rtl w:val="0"/>
        </w:rPr>
        <w:t xml:space="preserve">Araç kimlik numarası,</w:t>
      </w:r>
    </w:p>
    <w:p w:rsidR="00000000" w:rsidDel="00000000" w:rsidP="00000000" w:rsidRDefault="00000000" w:rsidRPr="00000000" w14:paraId="0000000E">
      <w:pPr>
        <w:numPr>
          <w:ilvl w:val="0"/>
          <w:numId w:val="1"/>
        </w:numPr>
        <w:spacing w:line="360" w:lineRule="auto"/>
        <w:ind w:left="720" w:hanging="360"/>
        <w:jc w:val="both"/>
        <w:rPr>
          <w:sz w:val="20"/>
          <w:szCs w:val="20"/>
          <w:u w:val="none"/>
        </w:rPr>
      </w:pPr>
      <w:r w:rsidDel="00000000" w:rsidR="00000000" w:rsidRPr="00000000">
        <w:rPr>
          <w:sz w:val="20"/>
          <w:szCs w:val="20"/>
          <w:rtl w:val="0"/>
        </w:rPr>
        <w:t xml:space="preserve">Araç tipi, markası, modeli, model yılı ve renk bilgileri,</w:t>
      </w:r>
    </w:p>
    <w:p w:rsidR="00000000" w:rsidDel="00000000" w:rsidP="00000000" w:rsidRDefault="00000000" w:rsidRPr="00000000" w14:paraId="0000000F">
      <w:pPr>
        <w:numPr>
          <w:ilvl w:val="0"/>
          <w:numId w:val="1"/>
        </w:numPr>
        <w:spacing w:line="360" w:lineRule="auto"/>
        <w:ind w:left="720" w:hanging="360"/>
        <w:jc w:val="both"/>
        <w:rPr>
          <w:sz w:val="20"/>
          <w:szCs w:val="20"/>
          <w:u w:val="none"/>
        </w:rPr>
      </w:pPr>
      <w:r w:rsidDel="00000000" w:rsidR="00000000" w:rsidRPr="00000000">
        <w:rPr>
          <w:sz w:val="20"/>
          <w:szCs w:val="20"/>
          <w:rtl w:val="0"/>
        </w:rPr>
        <w:t xml:space="preserve">Yolcu sayısı,</w:t>
      </w:r>
    </w:p>
    <w:p w:rsidR="00000000" w:rsidDel="00000000" w:rsidP="00000000" w:rsidRDefault="00000000" w:rsidRPr="00000000" w14:paraId="00000010">
      <w:pPr>
        <w:numPr>
          <w:ilvl w:val="0"/>
          <w:numId w:val="1"/>
        </w:numPr>
        <w:spacing w:line="360" w:lineRule="auto"/>
        <w:ind w:left="720" w:hanging="360"/>
        <w:jc w:val="both"/>
        <w:rPr>
          <w:sz w:val="20"/>
          <w:szCs w:val="20"/>
          <w:u w:val="none"/>
        </w:rPr>
      </w:pPr>
      <w:r w:rsidDel="00000000" w:rsidR="00000000" w:rsidRPr="00000000">
        <w:rPr>
          <w:sz w:val="20"/>
          <w:szCs w:val="20"/>
          <w:rtl w:val="0"/>
        </w:rPr>
        <w:t xml:space="preserve">Acil çağrı sisteminin tetiklenme türü (manuel/otomatik) ve zaman damgası,</w:t>
      </w:r>
    </w:p>
    <w:p w:rsidR="00000000" w:rsidDel="00000000" w:rsidP="00000000" w:rsidRDefault="00000000" w:rsidRPr="00000000" w14:paraId="00000011">
      <w:pPr>
        <w:numPr>
          <w:ilvl w:val="0"/>
          <w:numId w:val="1"/>
        </w:numPr>
        <w:spacing w:line="360" w:lineRule="auto"/>
        <w:ind w:left="720" w:hanging="360"/>
        <w:jc w:val="both"/>
        <w:rPr>
          <w:sz w:val="20"/>
          <w:szCs w:val="20"/>
          <w:u w:val="none"/>
        </w:rPr>
      </w:pPr>
      <w:r w:rsidDel="00000000" w:rsidR="00000000" w:rsidRPr="00000000">
        <w:rPr>
          <w:sz w:val="20"/>
          <w:szCs w:val="20"/>
          <w:rtl w:val="0"/>
        </w:rPr>
        <w:t xml:space="preserve">Aracın tahrik gücü depolama türü</w:t>
      </w:r>
    </w:p>
    <w:p w:rsidR="00000000" w:rsidDel="00000000" w:rsidP="00000000" w:rsidRDefault="00000000" w:rsidRPr="00000000" w14:paraId="00000012">
      <w:pPr>
        <w:spacing w:line="360" w:lineRule="auto"/>
        <w:jc w:val="both"/>
        <w:rPr>
          <w:sz w:val="20"/>
          <w:szCs w:val="20"/>
        </w:rPr>
      </w:pPr>
      <w:r w:rsidDel="00000000" w:rsidR="00000000" w:rsidRPr="00000000">
        <w:rPr>
          <w:sz w:val="20"/>
          <w:szCs w:val="20"/>
          <w:rtl w:val="0"/>
        </w:rPr>
        <w:t xml:space="preserve">bilgileriniz, eCall manuel ya da otomatik olarak etkinleştirildiğinde, aracınız tarafından yasal olarak zorunlu kılınan minimum miktarda veri seti gönderilecek ve acil yardım çağrı merkezine sesli arama yapılacaktır.</w:t>
      </w:r>
    </w:p>
    <w:p w:rsidR="00000000" w:rsidDel="00000000" w:rsidP="00000000" w:rsidRDefault="00000000" w:rsidRPr="00000000" w14:paraId="00000013">
      <w:pPr>
        <w:spacing w:line="360" w:lineRule="auto"/>
        <w:jc w:val="both"/>
        <w:rPr>
          <w:sz w:val="20"/>
          <w:szCs w:val="20"/>
        </w:rPr>
      </w:pPr>
      <w:r w:rsidDel="00000000" w:rsidR="00000000" w:rsidRPr="00000000">
        <w:rPr>
          <w:rtl w:val="0"/>
        </w:rPr>
      </w:r>
    </w:p>
    <w:p w:rsidR="00000000" w:rsidDel="00000000" w:rsidP="00000000" w:rsidRDefault="00000000" w:rsidRPr="00000000" w14:paraId="00000014">
      <w:pPr>
        <w:spacing w:line="360" w:lineRule="auto"/>
        <w:jc w:val="both"/>
        <w:rPr>
          <w:sz w:val="20"/>
          <w:szCs w:val="20"/>
        </w:rPr>
      </w:pPr>
      <w:r w:rsidDel="00000000" w:rsidR="00000000" w:rsidRPr="00000000">
        <w:rPr>
          <w:sz w:val="20"/>
          <w:szCs w:val="20"/>
          <w:rtl w:val="0"/>
        </w:rPr>
        <w:t xml:space="preserve">İşlenen ve acil yardım çağrı merkezine aktarılan kişisel verileriniz; acil durum yönetimi süreçlerinin yürütülmesi, faaliyetlerin mevzuata uygun yürütülmesi, iletişim faaliyetlerinin yürütülmesi, mal / hizmet satış sonrası destek hizmetlerinin yürütülmesi amaçlarıyla sınırlı olarak ve KVKK’nın 5. maddesinin 2. fıkrasının (ç) bendinde düzenleme altına alınan ‘’</w:t>
      </w:r>
      <w:r w:rsidDel="00000000" w:rsidR="00000000" w:rsidRPr="00000000">
        <w:rPr>
          <w:i w:val="1"/>
          <w:sz w:val="20"/>
          <w:szCs w:val="20"/>
          <w:rtl w:val="0"/>
        </w:rPr>
        <w:t xml:space="preserve">Veri sorumlusunun hukuki yükümlülüğünü yerine getirebilmesi için zorunlu olması’’  </w:t>
      </w:r>
      <w:r w:rsidDel="00000000" w:rsidR="00000000" w:rsidRPr="00000000">
        <w:rPr>
          <w:sz w:val="20"/>
          <w:szCs w:val="20"/>
          <w:rtl w:val="0"/>
        </w:rPr>
        <w:t xml:space="preserve">hukuki sebebi uyarınca işlenecektir. İşlenen kişisel verileriniz, yalnızca eCall hizmeti kapsamında kullanılacaktır.</w:t>
      </w:r>
    </w:p>
    <w:p w:rsidR="00000000" w:rsidDel="00000000" w:rsidP="00000000" w:rsidRDefault="00000000" w:rsidRPr="00000000" w14:paraId="00000015">
      <w:pPr>
        <w:spacing w:line="360" w:lineRule="auto"/>
        <w:jc w:val="both"/>
        <w:rPr>
          <w:sz w:val="20"/>
          <w:szCs w:val="20"/>
        </w:rPr>
      </w:pPr>
      <w:r w:rsidDel="00000000" w:rsidR="00000000" w:rsidRPr="00000000">
        <w:rPr>
          <w:rtl w:val="0"/>
        </w:rPr>
      </w:r>
    </w:p>
    <w:p w:rsidR="00000000" w:rsidDel="00000000" w:rsidP="00000000" w:rsidRDefault="00000000" w:rsidRPr="00000000" w14:paraId="00000016">
      <w:pPr>
        <w:spacing w:after="200" w:line="360" w:lineRule="auto"/>
        <w:jc w:val="both"/>
        <w:rPr>
          <w:sz w:val="20"/>
          <w:szCs w:val="20"/>
        </w:rPr>
      </w:pPr>
      <w:r w:rsidDel="00000000" w:rsidR="00000000" w:rsidRPr="00000000">
        <w:rPr>
          <w:sz w:val="20"/>
          <w:szCs w:val="20"/>
          <w:rtl w:val="0"/>
        </w:rPr>
        <w:t xml:space="preserve">Kişisel verileriniz, kanunda veya ilgili mevzuatta verinin saklanması için bir süre belirlenmişse, söz konusu veri en az bu süre kadar saklanmak zorundadır. Kanunda veya ilgili mevzuatta bir süre öngörülmemişse; işlenme amaçlarıyla bağlantılı, sınırlı ve ölçülü olmak kaydıyla belirlenen makul sürelerle saklanmaktadır.  Bu kapsamda, toplanan verileriniz acil yardım çağrısı sonrasındaki 2 saat boyunca çeşitli sorgulamaların yapılabilmesi adına muhafaza edilecektir. Bu sürenin sona ermesinin ardından ise verileriniz sistemden otomatik olarak silinecektir.</w:t>
      </w:r>
    </w:p>
    <w:p w:rsidR="00000000" w:rsidDel="00000000" w:rsidP="00000000" w:rsidRDefault="00000000" w:rsidRPr="00000000" w14:paraId="00000017">
      <w:pPr>
        <w:spacing w:after="200" w:line="360" w:lineRule="auto"/>
        <w:jc w:val="both"/>
        <w:rPr>
          <w:sz w:val="20"/>
          <w:szCs w:val="20"/>
          <w:highlight w:val="white"/>
        </w:rPr>
      </w:pPr>
      <w:r w:rsidDel="00000000" w:rsidR="00000000" w:rsidRPr="00000000">
        <w:rPr>
          <w:sz w:val="20"/>
          <w:szCs w:val="20"/>
          <w:rtl w:val="0"/>
        </w:rPr>
        <w:t xml:space="preserve">Yukarıda açıklanan kişisel verileriniz </w:t>
      </w:r>
      <w:r w:rsidDel="00000000" w:rsidR="00000000" w:rsidRPr="00000000">
        <w:rPr>
          <w:sz w:val="20"/>
          <w:szCs w:val="20"/>
          <w:highlight w:val="white"/>
          <w:rtl w:val="0"/>
        </w:rPr>
        <w:t xml:space="preserve">gerekmesi halinde hukuki yükümlülüğümüzü yerine getirebilmemiz için yasal düzenlemeler ve mevzuat gereği yetkili kurum ve kuruluşlara aktarılabilecektir.</w:t>
      </w:r>
    </w:p>
    <w:p w:rsidR="00000000" w:rsidDel="00000000" w:rsidP="00000000" w:rsidRDefault="00000000" w:rsidRPr="00000000" w14:paraId="00000018">
      <w:pPr>
        <w:spacing w:after="200" w:line="360" w:lineRule="auto"/>
        <w:jc w:val="both"/>
        <w:rPr>
          <w:sz w:val="20"/>
          <w:szCs w:val="20"/>
          <w:highlight w:val="white"/>
        </w:rPr>
      </w:pPr>
      <w:r w:rsidDel="00000000" w:rsidR="00000000" w:rsidRPr="00000000">
        <w:rPr>
          <w:sz w:val="20"/>
          <w:szCs w:val="20"/>
          <w:highlight w:val="white"/>
          <w:rtl w:val="0"/>
        </w:rPr>
        <w:t xml:space="preserve">eCall sistemi fabrika ayarı olarak aktif durumdadır ve devre dışı bırakılamaz. Ancak sistem vasıtasıyla sabit ve sürekli izleme yapılmamaktadır. eCall ile ilgili tüm işlemler bireysel temel hak ve özgürlüklere yönelik ilkeler doğrultusunda gerçekleştirilmektedir.</w:t>
      </w:r>
    </w:p>
    <w:p w:rsidR="00000000" w:rsidDel="00000000" w:rsidP="00000000" w:rsidRDefault="00000000" w:rsidRPr="00000000" w14:paraId="00000019">
      <w:pPr>
        <w:spacing w:after="200" w:line="360" w:lineRule="auto"/>
        <w:jc w:val="both"/>
        <w:rPr>
          <w:sz w:val="20"/>
          <w:szCs w:val="20"/>
        </w:rPr>
      </w:pPr>
      <w:r w:rsidDel="00000000" w:rsidR="00000000" w:rsidRPr="00000000">
        <w:rPr>
          <w:sz w:val="20"/>
          <w:szCs w:val="20"/>
          <w:rtl w:val="0"/>
        </w:rPr>
        <w:t xml:space="preserve">KVKK ve ilgili mevzuat kapsamında kişisel verilerinize ilişkin olarak;</w:t>
      </w:r>
    </w:p>
    <w:p w:rsidR="00000000" w:rsidDel="00000000" w:rsidP="00000000" w:rsidRDefault="00000000" w:rsidRPr="00000000" w14:paraId="0000001A">
      <w:pPr>
        <w:numPr>
          <w:ilvl w:val="0"/>
          <w:numId w:val="4"/>
        </w:numPr>
        <w:spacing w:line="360" w:lineRule="auto"/>
        <w:ind w:left="720" w:hanging="360"/>
        <w:jc w:val="both"/>
        <w:rPr>
          <w:sz w:val="20"/>
          <w:szCs w:val="20"/>
        </w:rPr>
      </w:pPr>
      <w:r w:rsidDel="00000000" w:rsidR="00000000" w:rsidRPr="00000000">
        <w:rPr>
          <w:sz w:val="20"/>
          <w:szCs w:val="20"/>
          <w:rtl w:val="0"/>
        </w:rPr>
        <w:t xml:space="preserve">Kişisel verilerinizin işlenip işlenmediğini öğrenme,</w:t>
      </w:r>
    </w:p>
    <w:p w:rsidR="00000000" w:rsidDel="00000000" w:rsidP="00000000" w:rsidRDefault="00000000" w:rsidRPr="00000000" w14:paraId="0000001B">
      <w:pPr>
        <w:numPr>
          <w:ilvl w:val="0"/>
          <w:numId w:val="4"/>
        </w:numPr>
        <w:spacing w:line="360" w:lineRule="auto"/>
        <w:ind w:left="720" w:hanging="360"/>
        <w:jc w:val="both"/>
        <w:rPr>
          <w:sz w:val="20"/>
          <w:szCs w:val="20"/>
        </w:rPr>
      </w:pPr>
      <w:r w:rsidDel="00000000" w:rsidR="00000000" w:rsidRPr="00000000">
        <w:rPr>
          <w:sz w:val="20"/>
          <w:szCs w:val="20"/>
          <w:rtl w:val="0"/>
        </w:rPr>
        <w:t xml:space="preserve">Kişisel verileriniz işlenmişse buna ilişkin bilgi talep etme,</w:t>
      </w:r>
    </w:p>
    <w:p w:rsidR="00000000" w:rsidDel="00000000" w:rsidP="00000000" w:rsidRDefault="00000000" w:rsidRPr="00000000" w14:paraId="0000001C">
      <w:pPr>
        <w:numPr>
          <w:ilvl w:val="0"/>
          <w:numId w:val="2"/>
        </w:numPr>
        <w:spacing w:line="360" w:lineRule="auto"/>
        <w:ind w:left="720" w:hanging="360"/>
        <w:jc w:val="both"/>
        <w:rPr>
          <w:sz w:val="20"/>
          <w:szCs w:val="20"/>
        </w:rPr>
      </w:pPr>
      <w:r w:rsidDel="00000000" w:rsidR="00000000" w:rsidRPr="00000000">
        <w:rPr>
          <w:sz w:val="20"/>
          <w:szCs w:val="20"/>
          <w:rtl w:val="0"/>
        </w:rPr>
        <w:t xml:space="preserve">Kişisel verilerin işlenme amacını ve bunların amacına uygun kullanılıp kullanılmadığını öğrenme,</w:t>
      </w:r>
    </w:p>
    <w:p w:rsidR="00000000" w:rsidDel="00000000" w:rsidP="00000000" w:rsidRDefault="00000000" w:rsidRPr="00000000" w14:paraId="0000001D">
      <w:pPr>
        <w:numPr>
          <w:ilvl w:val="0"/>
          <w:numId w:val="2"/>
        </w:numPr>
        <w:spacing w:line="360" w:lineRule="auto"/>
        <w:ind w:left="720" w:hanging="360"/>
        <w:jc w:val="both"/>
        <w:rPr>
          <w:sz w:val="20"/>
          <w:szCs w:val="20"/>
        </w:rPr>
      </w:pPr>
      <w:r w:rsidDel="00000000" w:rsidR="00000000" w:rsidRPr="00000000">
        <w:rPr>
          <w:sz w:val="20"/>
          <w:szCs w:val="20"/>
          <w:rtl w:val="0"/>
        </w:rPr>
        <w:t xml:space="preserve">Yurt içinde veya yurt dışında kişisel verilerinizin aktarıldığı üçüncü kişileri bilme,</w:t>
      </w:r>
    </w:p>
    <w:p w:rsidR="00000000" w:rsidDel="00000000" w:rsidP="00000000" w:rsidRDefault="00000000" w:rsidRPr="00000000" w14:paraId="0000001E">
      <w:pPr>
        <w:numPr>
          <w:ilvl w:val="0"/>
          <w:numId w:val="2"/>
        </w:numPr>
        <w:spacing w:line="360" w:lineRule="auto"/>
        <w:ind w:left="720" w:hanging="360"/>
        <w:jc w:val="both"/>
        <w:rPr>
          <w:sz w:val="20"/>
          <w:szCs w:val="20"/>
        </w:rPr>
      </w:pPr>
      <w:r w:rsidDel="00000000" w:rsidR="00000000" w:rsidRPr="00000000">
        <w:rPr>
          <w:sz w:val="20"/>
          <w:szCs w:val="20"/>
          <w:rtl w:val="0"/>
        </w:rPr>
        <w:t xml:space="preserve">Kişisel verilerinizin eksik veya yanlış işlenmiş olması halinde bunların düzeltilmesini isteme,</w:t>
      </w:r>
    </w:p>
    <w:p w:rsidR="00000000" w:rsidDel="00000000" w:rsidP="00000000" w:rsidRDefault="00000000" w:rsidRPr="00000000" w14:paraId="0000001F">
      <w:pPr>
        <w:numPr>
          <w:ilvl w:val="0"/>
          <w:numId w:val="2"/>
        </w:numPr>
        <w:spacing w:line="360" w:lineRule="auto"/>
        <w:ind w:left="720" w:hanging="360"/>
        <w:jc w:val="both"/>
        <w:rPr>
          <w:sz w:val="20"/>
          <w:szCs w:val="20"/>
        </w:rPr>
      </w:pPr>
      <w:r w:rsidDel="00000000" w:rsidR="00000000" w:rsidRPr="00000000">
        <w:rPr>
          <w:sz w:val="20"/>
          <w:szCs w:val="20"/>
          <w:rtl w:val="0"/>
        </w:rPr>
        <w:t xml:space="preserve">KVKK mevzuatında öngörülen şartlar çerçevesinde kişisel verilerinizin silinmesini veya yok edilmesini isteme,</w:t>
      </w:r>
    </w:p>
    <w:p w:rsidR="00000000" w:rsidDel="00000000" w:rsidP="00000000" w:rsidRDefault="00000000" w:rsidRPr="00000000" w14:paraId="00000020">
      <w:pPr>
        <w:numPr>
          <w:ilvl w:val="0"/>
          <w:numId w:val="2"/>
        </w:numPr>
        <w:spacing w:line="360" w:lineRule="auto"/>
        <w:ind w:left="720" w:hanging="360"/>
        <w:jc w:val="both"/>
        <w:rPr>
          <w:sz w:val="20"/>
          <w:szCs w:val="20"/>
        </w:rPr>
      </w:pPr>
      <w:r w:rsidDel="00000000" w:rsidR="00000000" w:rsidRPr="00000000">
        <w:rPr>
          <w:sz w:val="20"/>
          <w:szCs w:val="20"/>
          <w:rtl w:val="0"/>
        </w:rPr>
        <w:t xml:space="preserve">Eksik veya yanlış verilerin düzeltilmesi ile kişisel verilerinizin silinmesi veya yok edilmesini talep ettiğinizde, bu durumun kişisel verilerinizi aktardığımız üçüncü kişilere bildirilmesini isteme ve</w:t>
      </w:r>
    </w:p>
    <w:p w:rsidR="00000000" w:rsidDel="00000000" w:rsidP="00000000" w:rsidRDefault="00000000" w:rsidRPr="00000000" w14:paraId="00000021">
      <w:pPr>
        <w:numPr>
          <w:ilvl w:val="0"/>
          <w:numId w:val="2"/>
        </w:numPr>
        <w:spacing w:after="200" w:line="360" w:lineRule="auto"/>
        <w:ind w:left="720" w:hanging="360"/>
        <w:jc w:val="both"/>
        <w:rPr>
          <w:sz w:val="20"/>
          <w:szCs w:val="20"/>
        </w:rPr>
      </w:pPr>
      <w:r w:rsidDel="00000000" w:rsidR="00000000" w:rsidRPr="00000000">
        <w:rPr>
          <w:sz w:val="20"/>
          <w:szCs w:val="20"/>
          <w:rtl w:val="0"/>
        </w:rPr>
        <w:t xml:space="preserve">Kişisel verilerin kanuna aykırı olarak işlenmesi sebebiyle zarara uğramanız halinde bu zararın giderilmesini talep etme</w:t>
      </w:r>
    </w:p>
    <w:p w:rsidR="00000000" w:rsidDel="00000000" w:rsidP="00000000" w:rsidRDefault="00000000" w:rsidRPr="00000000" w14:paraId="00000022">
      <w:pPr>
        <w:spacing w:after="200" w:line="360" w:lineRule="auto"/>
        <w:jc w:val="both"/>
        <w:rPr>
          <w:sz w:val="20"/>
          <w:szCs w:val="20"/>
        </w:rPr>
      </w:pPr>
      <w:r w:rsidDel="00000000" w:rsidR="00000000" w:rsidRPr="00000000">
        <w:rPr>
          <w:sz w:val="20"/>
          <w:szCs w:val="20"/>
          <w:rtl w:val="0"/>
        </w:rPr>
        <w:t xml:space="preserve">haklarına sahipsiniz.</w:t>
      </w:r>
    </w:p>
    <w:p w:rsidR="00000000" w:rsidDel="00000000" w:rsidP="00000000" w:rsidRDefault="00000000" w:rsidRPr="00000000" w14:paraId="00000023">
      <w:pPr>
        <w:spacing w:before="240" w:line="360" w:lineRule="auto"/>
        <w:jc w:val="both"/>
        <w:rPr>
          <w:sz w:val="20"/>
          <w:szCs w:val="20"/>
        </w:rPr>
      </w:pPr>
      <w:r w:rsidDel="00000000" w:rsidR="00000000" w:rsidRPr="00000000">
        <w:rPr>
          <w:sz w:val="20"/>
          <w:szCs w:val="20"/>
          <w:rtl w:val="0"/>
        </w:rPr>
        <w:t xml:space="preserve">Kişisel verileriniz ile ilgili başvuru ve taleplerinizi dilerseniz;</w:t>
      </w:r>
    </w:p>
    <w:p w:rsidR="00000000" w:rsidDel="00000000" w:rsidP="00000000" w:rsidRDefault="00000000" w:rsidRPr="00000000" w14:paraId="00000024">
      <w:pPr>
        <w:numPr>
          <w:ilvl w:val="0"/>
          <w:numId w:val="3"/>
        </w:numPr>
        <w:spacing w:after="0" w:before="240" w:line="360" w:lineRule="auto"/>
        <w:ind w:left="720" w:hanging="360"/>
        <w:jc w:val="both"/>
        <w:rPr>
          <w:sz w:val="20"/>
          <w:szCs w:val="20"/>
        </w:rPr>
      </w:pPr>
      <w:hyperlink r:id="rId7">
        <w:r w:rsidDel="00000000" w:rsidR="00000000" w:rsidRPr="00000000">
          <w:rPr>
            <w:color w:val="1155cc"/>
            <w:sz w:val="20"/>
            <w:szCs w:val="20"/>
            <w:u w:val="single"/>
            <w:rtl w:val="0"/>
          </w:rPr>
          <w:t xml:space="preserve">togg.kvkk@togg.com.tr</w:t>
        </w:r>
      </w:hyperlink>
      <w:r w:rsidDel="00000000" w:rsidR="00000000" w:rsidRPr="00000000">
        <w:rPr>
          <w:sz w:val="20"/>
          <w:szCs w:val="20"/>
          <w:rtl w:val="0"/>
        </w:rPr>
        <w:t xml:space="preserve"> adresine elektronik posta göndererek, </w:t>
      </w:r>
    </w:p>
    <w:p w:rsidR="00000000" w:rsidDel="00000000" w:rsidP="00000000" w:rsidRDefault="00000000" w:rsidRPr="00000000" w14:paraId="00000025">
      <w:pPr>
        <w:numPr>
          <w:ilvl w:val="0"/>
          <w:numId w:val="3"/>
        </w:numPr>
        <w:spacing w:after="0" w:before="0" w:line="360" w:lineRule="auto"/>
        <w:ind w:left="720" w:hanging="360"/>
        <w:jc w:val="both"/>
        <w:rPr>
          <w:sz w:val="20"/>
          <w:szCs w:val="20"/>
        </w:rPr>
      </w:pPr>
      <w:r w:rsidDel="00000000" w:rsidR="00000000" w:rsidRPr="00000000">
        <w:rPr>
          <w:sz w:val="20"/>
          <w:szCs w:val="20"/>
          <w:rtl w:val="0"/>
        </w:rPr>
        <w:t xml:space="preserve">Geçerli bir kimlik belgesi ile bizzat başvurarak,</w:t>
      </w:r>
    </w:p>
    <w:p w:rsidR="00000000" w:rsidDel="00000000" w:rsidP="00000000" w:rsidRDefault="00000000" w:rsidRPr="00000000" w14:paraId="00000026">
      <w:pPr>
        <w:numPr>
          <w:ilvl w:val="0"/>
          <w:numId w:val="3"/>
        </w:numPr>
        <w:spacing w:after="0" w:before="0" w:line="360" w:lineRule="auto"/>
        <w:ind w:left="720" w:hanging="360"/>
        <w:jc w:val="both"/>
        <w:rPr>
          <w:sz w:val="20"/>
          <w:szCs w:val="20"/>
        </w:rPr>
      </w:pPr>
      <w:r w:rsidDel="00000000" w:rsidR="00000000" w:rsidRPr="00000000">
        <w:rPr>
          <w:sz w:val="20"/>
          <w:szCs w:val="20"/>
          <w:rtl w:val="0"/>
        </w:rPr>
        <w:t xml:space="preserve">Islak imzalı ve kimlik fotokopisi ile</w:t>
      </w:r>
      <w:r w:rsidDel="00000000" w:rsidR="00000000" w:rsidRPr="00000000">
        <w:rPr>
          <w:sz w:val="20"/>
          <w:szCs w:val="20"/>
          <w:highlight w:val="white"/>
          <w:rtl w:val="0"/>
        </w:rPr>
        <w:t xml:space="preserve"> Bilişim Vadisi, Muallimköy Mahallesi Deniz Caddesi No:143/1 41400 Gebze/Kocaeli </w:t>
      </w:r>
      <w:r w:rsidDel="00000000" w:rsidR="00000000" w:rsidRPr="00000000">
        <w:rPr>
          <w:sz w:val="20"/>
          <w:szCs w:val="20"/>
          <w:rtl w:val="0"/>
        </w:rPr>
        <w:t xml:space="preserve">adresine göndererek,</w:t>
      </w:r>
    </w:p>
    <w:p w:rsidR="00000000" w:rsidDel="00000000" w:rsidP="00000000" w:rsidRDefault="00000000" w:rsidRPr="00000000" w14:paraId="00000027">
      <w:pPr>
        <w:numPr>
          <w:ilvl w:val="0"/>
          <w:numId w:val="3"/>
        </w:numPr>
        <w:spacing w:after="0" w:line="360" w:lineRule="auto"/>
        <w:ind w:left="720" w:hanging="360"/>
        <w:jc w:val="both"/>
        <w:rPr>
          <w:sz w:val="20"/>
          <w:szCs w:val="20"/>
        </w:rPr>
      </w:pPr>
      <w:r w:rsidDel="00000000" w:rsidR="00000000" w:rsidRPr="00000000">
        <w:rPr>
          <w:sz w:val="20"/>
          <w:szCs w:val="20"/>
          <w:rtl w:val="0"/>
        </w:rPr>
        <w:t xml:space="preserve">Mobil imza veya güvenli elektronik imza ile imzalayıp </w:t>
      </w:r>
      <w:hyperlink r:id="rId8">
        <w:r w:rsidDel="00000000" w:rsidR="00000000" w:rsidRPr="00000000">
          <w:rPr>
            <w:color w:val="1155cc"/>
            <w:sz w:val="20"/>
            <w:szCs w:val="20"/>
            <w:u w:val="single"/>
            <w:rtl w:val="0"/>
          </w:rPr>
          <w:t xml:space="preserve">togg.kvkk@togg.com.tr</w:t>
        </w:r>
      </w:hyperlink>
      <w:r w:rsidDel="00000000" w:rsidR="00000000" w:rsidRPr="00000000">
        <w:rPr>
          <w:sz w:val="20"/>
          <w:szCs w:val="20"/>
          <w:rtl w:val="0"/>
        </w:rPr>
        <w:t xml:space="preserve"> adresine e-posta göndererek,</w:t>
      </w:r>
    </w:p>
    <w:p w:rsidR="00000000" w:rsidDel="00000000" w:rsidP="00000000" w:rsidRDefault="00000000" w:rsidRPr="00000000" w14:paraId="00000028">
      <w:pPr>
        <w:numPr>
          <w:ilvl w:val="0"/>
          <w:numId w:val="3"/>
        </w:numPr>
        <w:spacing w:after="200" w:line="360" w:lineRule="auto"/>
        <w:ind w:left="720" w:hanging="360"/>
        <w:jc w:val="both"/>
        <w:rPr>
          <w:sz w:val="20"/>
          <w:szCs w:val="20"/>
        </w:rPr>
      </w:pPr>
      <w:r w:rsidDel="00000000" w:rsidR="00000000" w:rsidRPr="00000000">
        <w:rPr>
          <w:sz w:val="20"/>
          <w:szCs w:val="20"/>
          <w:rtl w:val="0"/>
        </w:rPr>
        <w:t xml:space="preserve">Kayıtlı elektronik posta (KEP) adresi ve güvenli elektronik imza ya da mobil imza kullanmak suretiyle </w:t>
      </w:r>
      <w:hyperlink r:id="rId9">
        <w:r w:rsidDel="00000000" w:rsidR="00000000" w:rsidRPr="00000000">
          <w:rPr>
            <w:color w:val="1155cc"/>
            <w:sz w:val="20"/>
            <w:szCs w:val="20"/>
            <w:u w:val="single"/>
            <w:rtl w:val="0"/>
          </w:rPr>
          <w:t xml:space="preserve">turkiyeninotomobili@hs01.kep.tr</w:t>
        </w:r>
      </w:hyperlink>
      <w:r w:rsidDel="00000000" w:rsidR="00000000" w:rsidRPr="00000000">
        <w:rPr>
          <w:sz w:val="20"/>
          <w:szCs w:val="20"/>
          <w:rtl w:val="0"/>
        </w:rPr>
        <w:t xml:space="preserve"> kayıtlı elektronik posta (KEP) adresine göndererek,</w:t>
      </w:r>
    </w:p>
    <w:p w:rsidR="00000000" w:rsidDel="00000000" w:rsidP="00000000" w:rsidRDefault="00000000" w:rsidRPr="00000000" w14:paraId="00000029">
      <w:pPr>
        <w:spacing w:after="240" w:line="360" w:lineRule="auto"/>
        <w:jc w:val="both"/>
        <w:rPr>
          <w:sz w:val="20"/>
          <w:szCs w:val="20"/>
        </w:rPr>
      </w:pPr>
      <w:r w:rsidDel="00000000" w:rsidR="00000000" w:rsidRPr="00000000">
        <w:rPr>
          <w:sz w:val="20"/>
          <w:szCs w:val="20"/>
          <w:rtl w:val="0"/>
        </w:rPr>
        <w:t xml:space="preserve">Togg’a iletebilirsiniz.</w:t>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2333625" cy="638175"/>
          <wp:effectExtent b="0" l="0" r="0" t="0"/>
          <wp:docPr id="6" name="image1.png"/>
          <a:graphic>
            <a:graphicData uri="http://schemas.openxmlformats.org/drawingml/2006/picture">
              <pic:pic>
                <pic:nvPicPr>
                  <pic:cNvPr id="0" name="image1.png"/>
                  <pic:cNvPicPr preferRelativeResize="0"/>
                </pic:nvPicPr>
                <pic:blipFill>
                  <a:blip r:embed="rId1"/>
                  <a:srcRect b="17645" l="0" r="0" t="16666"/>
                  <a:stretch>
                    <a:fillRect/>
                  </a:stretch>
                </pic:blipFill>
                <pic:spPr>
                  <a:xfrm>
                    <a:off x="0" y="0"/>
                    <a:ext cx="2333625" cy="6381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turkiyeninotomobili@hs01.kep.t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ogg.kvkk@togg.com.tr" TargetMode="External"/><Relationship Id="rId8" Type="http://schemas.openxmlformats.org/officeDocument/2006/relationships/hyperlink" Target="mailto:togg.kvkk@togg.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8jfwjMAqDnEYFJ+RlVxHqwdhPw==">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